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AF5" w:rsidRDefault="00320AB1">
      <w:pPr>
        <w:pStyle w:val="a8"/>
        <w:rPr>
          <w:rFonts w:ascii="仿宋_GB2312" w:eastAsia="仿宋_GB2312" w:cs="Times New Roman"/>
          <w:sz w:val="28"/>
          <w:szCs w:val="28"/>
        </w:rPr>
      </w:pPr>
      <w:r>
        <w:rPr>
          <w:rFonts w:ascii="黑体" w:eastAsia="黑体" w:cs="黑体"/>
          <w:kern w:val="0"/>
          <w:sz w:val="44"/>
          <w:szCs w:val="44"/>
        </w:rPr>
        <w:t>201</w:t>
      </w:r>
      <w:r w:rsidR="0067367B">
        <w:rPr>
          <w:rFonts w:ascii="黑体" w:eastAsia="黑体" w:cs="黑体" w:hint="eastAsia"/>
          <w:kern w:val="0"/>
          <w:sz w:val="44"/>
          <w:szCs w:val="44"/>
        </w:rPr>
        <w:t>7</w:t>
      </w:r>
      <w:r>
        <w:rPr>
          <w:rFonts w:ascii="黑体" w:eastAsia="黑体" w:cs="黑体" w:hint="eastAsia"/>
          <w:kern w:val="0"/>
          <w:sz w:val="44"/>
          <w:szCs w:val="44"/>
        </w:rPr>
        <w:t>年江阴市体育彩票代销网点加盟须知</w:t>
      </w:r>
    </w:p>
    <w:p w:rsidR="00147AF5" w:rsidRDefault="00320AB1">
      <w:pPr>
        <w:ind w:firstLine="567"/>
        <w:rPr>
          <w:rFonts w:ascii="仿宋_GB2312" w:eastAsia="仿宋_GB2312" w:hAnsi="Times New Roman" w:cs="仿宋_GB2312"/>
          <w:b/>
          <w:bCs/>
          <w:sz w:val="32"/>
          <w:szCs w:val="32"/>
        </w:rPr>
      </w:pPr>
      <w:r>
        <w:rPr>
          <w:rFonts w:ascii="仿宋_GB2312" w:eastAsia="仿宋_GB2312" w:hAnsi="Times New Roman" w:cs="仿宋_GB2312" w:hint="eastAsia"/>
          <w:b/>
          <w:bCs/>
          <w:sz w:val="32"/>
          <w:szCs w:val="32"/>
        </w:rPr>
        <w:t>一、加盟要求</w:t>
      </w:r>
    </w:p>
    <w:p w:rsidR="00147AF5" w:rsidRDefault="00320AB1" w:rsidP="0067367B">
      <w:pPr>
        <w:spacing w:line="560" w:lineRule="exact"/>
        <w:ind w:firstLineChars="200" w:firstLine="560"/>
        <w:jc w:val="left"/>
        <w:rPr>
          <w:rFonts w:eastAsia="仿宋_GB2312" w:cs="Times New Roman"/>
          <w:sz w:val="28"/>
          <w:szCs w:val="28"/>
        </w:rPr>
      </w:pPr>
      <w:r>
        <w:rPr>
          <w:rFonts w:eastAsia="仿宋_GB2312" w:cs="仿宋_GB2312" w:hint="eastAsia"/>
          <w:sz w:val="28"/>
          <w:szCs w:val="28"/>
        </w:rPr>
        <w:t>体育彩票代销网点采取自然人经营的运作方式，每人只能申请一个网点。具体要求如下：</w:t>
      </w:r>
    </w:p>
    <w:p w:rsidR="00147AF5" w:rsidRDefault="00320AB1" w:rsidP="0067367B">
      <w:pPr>
        <w:spacing w:line="560" w:lineRule="exact"/>
        <w:ind w:left="9" w:firstLineChars="196" w:firstLine="551"/>
        <w:jc w:val="left"/>
        <w:rPr>
          <w:rFonts w:eastAsia="仿宋_GB2312" w:cs="Times New Roman"/>
          <w:b/>
          <w:bCs/>
          <w:sz w:val="28"/>
          <w:szCs w:val="28"/>
        </w:rPr>
      </w:pPr>
      <w:r>
        <w:rPr>
          <w:rFonts w:eastAsia="仿宋_GB2312" w:cs="仿宋_GB2312" w:hint="eastAsia"/>
          <w:b/>
          <w:bCs/>
          <w:sz w:val="28"/>
          <w:szCs w:val="28"/>
        </w:rPr>
        <w:t>（一）申请人条件</w:t>
      </w:r>
    </w:p>
    <w:p w:rsidR="00147AF5" w:rsidRDefault="00320AB1">
      <w:pPr>
        <w:spacing w:line="560" w:lineRule="exact"/>
        <w:rPr>
          <w:rFonts w:eastAsia="仿宋_GB2312" w:cs="Times New Roman"/>
          <w:sz w:val="28"/>
          <w:szCs w:val="28"/>
        </w:rPr>
      </w:pPr>
      <w:r>
        <w:rPr>
          <w:rFonts w:eastAsia="仿宋_GB2312" w:hint="eastAsia"/>
          <w:sz w:val="28"/>
          <w:szCs w:val="28"/>
        </w:rPr>
        <w:t xml:space="preserve">    </w:t>
      </w:r>
      <w:r>
        <w:rPr>
          <w:rFonts w:eastAsia="仿宋_GB2312"/>
          <w:sz w:val="28"/>
          <w:szCs w:val="28"/>
        </w:rPr>
        <w:t>1</w:t>
      </w:r>
      <w:r w:rsidR="00034343">
        <w:rPr>
          <w:rFonts w:eastAsia="仿宋_GB2312" w:cs="仿宋_GB2312" w:hint="eastAsia"/>
          <w:sz w:val="28"/>
          <w:szCs w:val="28"/>
        </w:rPr>
        <w:t>、本市</w:t>
      </w:r>
      <w:bookmarkStart w:id="0" w:name="_GoBack"/>
      <w:bookmarkEnd w:id="0"/>
      <w:r>
        <w:rPr>
          <w:rFonts w:eastAsia="仿宋_GB2312" w:cs="仿宋_GB2312" w:hint="eastAsia"/>
          <w:sz w:val="28"/>
          <w:szCs w:val="28"/>
        </w:rPr>
        <w:t>常住居民、高中以上学历；</w:t>
      </w:r>
    </w:p>
    <w:p w:rsidR="00147AF5" w:rsidRDefault="00320AB1">
      <w:pPr>
        <w:spacing w:line="560" w:lineRule="exact"/>
        <w:rPr>
          <w:rFonts w:eastAsia="仿宋_GB2312" w:cs="Times New Roman"/>
          <w:sz w:val="28"/>
          <w:szCs w:val="28"/>
        </w:rPr>
      </w:pPr>
      <w:r>
        <w:rPr>
          <w:rFonts w:eastAsia="仿宋_GB2312" w:hint="eastAsia"/>
          <w:sz w:val="28"/>
          <w:szCs w:val="28"/>
        </w:rPr>
        <w:t xml:space="preserve">    </w:t>
      </w:r>
      <w:r>
        <w:rPr>
          <w:rFonts w:eastAsia="仿宋_GB2312"/>
          <w:sz w:val="28"/>
          <w:szCs w:val="28"/>
        </w:rPr>
        <w:t>2</w:t>
      </w:r>
      <w:r>
        <w:rPr>
          <w:rFonts w:eastAsia="仿宋_GB2312" w:cs="仿宋_GB2312" w:hint="eastAsia"/>
          <w:sz w:val="28"/>
          <w:szCs w:val="28"/>
        </w:rPr>
        <w:t>、遵纪守法，热心体育公益事业，懂经营、善管理，有一定的经济基础和承受风险投资能力；</w:t>
      </w:r>
    </w:p>
    <w:p w:rsidR="00147AF5" w:rsidRDefault="00320AB1">
      <w:pPr>
        <w:spacing w:line="560" w:lineRule="exact"/>
        <w:rPr>
          <w:rFonts w:eastAsia="仿宋_GB2312" w:cs="Times New Roman"/>
          <w:sz w:val="28"/>
          <w:szCs w:val="28"/>
        </w:rPr>
      </w:pPr>
      <w:r>
        <w:rPr>
          <w:rFonts w:eastAsia="仿宋_GB2312" w:hint="eastAsia"/>
          <w:sz w:val="28"/>
          <w:szCs w:val="28"/>
        </w:rPr>
        <w:t xml:space="preserve">    </w:t>
      </w:r>
      <w:r>
        <w:rPr>
          <w:rFonts w:eastAsia="仿宋_GB2312"/>
          <w:sz w:val="28"/>
          <w:szCs w:val="28"/>
        </w:rPr>
        <w:t>3</w:t>
      </w:r>
      <w:r>
        <w:rPr>
          <w:rFonts w:eastAsia="仿宋_GB2312" w:cs="仿宋_GB2312" w:hint="eastAsia"/>
          <w:sz w:val="28"/>
          <w:szCs w:val="28"/>
        </w:rPr>
        <w:t>、需亲自参与经营，年龄</w:t>
      </w:r>
      <w:r>
        <w:rPr>
          <w:rFonts w:eastAsia="仿宋_GB2312"/>
          <w:sz w:val="28"/>
          <w:szCs w:val="28"/>
        </w:rPr>
        <w:t>20</w:t>
      </w:r>
      <w:r>
        <w:rPr>
          <w:rFonts w:eastAsia="仿宋_GB2312" w:cs="仿宋_GB2312" w:hint="eastAsia"/>
          <w:sz w:val="28"/>
          <w:szCs w:val="28"/>
        </w:rPr>
        <w:t>周岁以上、</w:t>
      </w:r>
      <w:r>
        <w:rPr>
          <w:rFonts w:eastAsia="仿宋_GB2312"/>
          <w:sz w:val="28"/>
          <w:szCs w:val="28"/>
        </w:rPr>
        <w:t>50</w:t>
      </w:r>
      <w:r>
        <w:rPr>
          <w:rFonts w:eastAsia="仿宋_GB2312" w:cs="仿宋_GB2312" w:hint="eastAsia"/>
          <w:sz w:val="28"/>
          <w:szCs w:val="28"/>
        </w:rPr>
        <w:t>周岁以下，懂电脑操作；</w:t>
      </w:r>
    </w:p>
    <w:p w:rsidR="00147AF5" w:rsidRDefault="00320AB1">
      <w:pPr>
        <w:rPr>
          <w:rFonts w:eastAsia="仿宋_GB2312"/>
          <w:color w:val="000000"/>
          <w:sz w:val="28"/>
          <w:szCs w:val="28"/>
        </w:rPr>
      </w:pPr>
      <w:r>
        <w:rPr>
          <w:rFonts w:eastAsia="仿宋_GB2312" w:hint="eastAsia"/>
          <w:sz w:val="28"/>
          <w:szCs w:val="28"/>
        </w:rPr>
        <w:t xml:space="preserve">    </w:t>
      </w:r>
      <w:r>
        <w:rPr>
          <w:rFonts w:eastAsia="仿宋_GB2312"/>
          <w:sz w:val="28"/>
          <w:szCs w:val="28"/>
        </w:rPr>
        <w:t>4</w:t>
      </w:r>
      <w:r>
        <w:rPr>
          <w:rFonts w:eastAsia="仿宋_GB2312" w:cs="仿宋_GB2312" w:hint="eastAsia"/>
          <w:sz w:val="28"/>
          <w:szCs w:val="28"/>
        </w:rPr>
        <w:t>、谢绝现职在编</w:t>
      </w:r>
      <w:r>
        <w:rPr>
          <w:rFonts w:eastAsia="仿宋_GB2312" w:cs="仿宋_GB2312" w:hint="eastAsia"/>
          <w:color w:val="000000"/>
          <w:sz w:val="28"/>
          <w:szCs w:val="28"/>
        </w:rPr>
        <w:t>公务人员。</w:t>
      </w:r>
      <w:r>
        <w:rPr>
          <w:rFonts w:eastAsia="仿宋_GB2312"/>
          <w:color w:val="000000"/>
          <w:sz w:val="28"/>
          <w:szCs w:val="28"/>
        </w:rPr>
        <w:t xml:space="preserve"> </w:t>
      </w:r>
    </w:p>
    <w:p w:rsidR="00147AF5" w:rsidRDefault="00320AB1" w:rsidP="0067367B">
      <w:pPr>
        <w:tabs>
          <w:tab w:val="left" w:pos="720"/>
          <w:tab w:val="left" w:pos="900"/>
        </w:tabs>
        <w:ind w:firstLineChars="128" w:firstLine="360"/>
        <w:rPr>
          <w:rFonts w:ascii="仿宋_GB2312" w:eastAsia="仿宋_GB2312" w:cs="Times New Roman"/>
          <w:b/>
          <w:bCs/>
          <w:sz w:val="28"/>
          <w:szCs w:val="28"/>
        </w:rPr>
      </w:pPr>
      <w:r>
        <w:rPr>
          <w:rFonts w:ascii="仿宋_GB2312" w:eastAsia="仿宋_GB2312" w:cs="仿宋_GB2312" w:hint="eastAsia"/>
          <w:b/>
          <w:bCs/>
          <w:sz w:val="28"/>
          <w:szCs w:val="28"/>
        </w:rPr>
        <w:t>（二）店面条件</w:t>
      </w:r>
    </w:p>
    <w:p w:rsidR="00147AF5" w:rsidRDefault="00320AB1">
      <w:pPr>
        <w:pStyle w:val="1"/>
        <w:widowControl/>
        <w:spacing w:line="360" w:lineRule="auto"/>
        <w:ind w:firstLineChars="0" w:firstLine="0"/>
        <w:jc w:val="left"/>
        <w:rPr>
          <w:rFonts w:ascii="Calibri" w:eastAsia="仿宋_GB2312" w:hAnsi="Calibri"/>
          <w:sz w:val="28"/>
          <w:szCs w:val="28"/>
        </w:rPr>
      </w:pPr>
      <w:r>
        <w:rPr>
          <w:rFonts w:ascii="Calibri" w:eastAsia="仿宋_GB2312" w:hAnsi="Calibri" w:cs="仿宋_GB2312" w:hint="eastAsia"/>
          <w:sz w:val="28"/>
          <w:szCs w:val="28"/>
        </w:rPr>
        <w:t xml:space="preserve">    1</w:t>
      </w:r>
      <w:r>
        <w:rPr>
          <w:rFonts w:ascii="Calibri" w:eastAsia="仿宋_GB2312" w:hAnsi="Calibri" w:cs="仿宋_GB2312" w:hint="eastAsia"/>
          <w:sz w:val="28"/>
          <w:szCs w:val="28"/>
        </w:rPr>
        <w:t>、独立店铺专营体育彩票，环境整洁，临建、违建、危房等不能设立。</w:t>
      </w:r>
    </w:p>
    <w:p w:rsidR="00147AF5" w:rsidRDefault="00320AB1">
      <w:pPr>
        <w:pStyle w:val="1"/>
        <w:widowControl/>
        <w:tabs>
          <w:tab w:val="left" w:pos="900"/>
        </w:tabs>
        <w:spacing w:line="360" w:lineRule="auto"/>
        <w:ind w:firstLineChars="0" w:firstLine="0"/>
        <w:jc w:val="left"/>
        <w:rPr>
          <w:rFonts w:ascii="Calibri" w:eastAsia="仿宋_GB2312" w:hAnsi="Calibri"/>
          <w:sz w:val="28"/>
          <w:szCs w:val="28"/>
        </w:rPr>
      </w:pPr>
      <w:r>
        <w:rPr>
          <w:rFonts w:ascii="Calibri" w:eastAsia="仿宋_GB2312" w:hAnsi="Calibri" w:cs="仿宋_GB2312" w:hint="eastAsia"/>
          <w:sz w:val="28"/>
          <w:szCs w:val="28"/>
        </w:rPr>
        <w:t xml:space="preserve">    2</w:t>
      </w:r>
      <w:r>
        <w:rPr>
          <w:rFonts w:ascii="Calibri" w:eastAsia="仿宋_GB2312" w:hAnsi="Calibri" w:cs="仿宋_GB2312" w:hint="eastAsia"/>
          <w:sz w:val="28"/>
          <w:szCs w:val="28"/>
        </w:rPr>
        <w:t>、必须是临街一楼店铺，</w:t>
      </w:r>
      <w:r>
        <w:rPr>
          <w:rFonts w:ascii="Calibri" w:eastAsia="仿宋_GB2312" w:hAnsi="Calibri" w:cs="Calibri"/>
          <w:sz w:val="28"/>
          <w:szCs w:val="28"/>
        </w:rPr>
        <w:t>200</w:t>
      </w:r>
      <w:r>
        <w:rPr>
          <w:rFonts w:ascii="Calibri" w:eastAsia="仿宋_GB2312" w:hAnsi="Calibri" w:cs="仿宋_GB2312" w:hint="eastAsia"/>
          <w:sz w:val="28"/>
          <w:szCs w:val="28"/>
        </w:rPr>
        <w:t>米范围内无其它体育彩票代销网点。</w:t>
      </w:r>
    </w:p>
    <w:p w:rsidR="00147AF5" w:rsidRDefault="00320AB1">
      <w:pPr>
        <w:pStyle w:val="1"/>
        <w:widowControl/>
        <w:tabs>
          <w:tab w:val="left" w:pos="360"/>
          <w:tab w:val="left" w:pos="540"/>
          <w:tab w:val="left" w:pos="720"/>
          <w:tab w:val="left" w:pos="900"/>
        </w:tabs>
        <w:spacing w:line="360" w:lineRule="auto"/>
        <w:ind w:firstLineChars="0" w:firstLine="0"/>
        <w:jc w:val="left"/>
        <w:rPr>
          <w:rFonts w:ascii="Calibri" w:eastAsia="仿宋_GB2312" w:hAnsi="Calibri"/>
          <w:sz w:val="28"/>
          <w:szCs w:val="28"/>
        </w:rPr>
      </w:pPr>
      <w:r>
        <w:rPr>
          <w:rFonts w:ascii="Calibri" w:eastAsia="仿宋_GB2312" w:hAnsi="Calibri" w:cs="仿宋_GB2312" w:hint="eastAsia"/>
          <w:sz w:val="28"/>
          <w:szCs w:val="28"/>
        </w:rPr>
        <w:t xml:space="preserve">    3</w:t>
      </w:r>
      <w:r>
        <w:rPr>
          <w:rFonts w:ascii="Calibri" w:eastAsia="仿宋_GB2312" w:hAnsi="Calibri" w:cs="仿宋_GB2312" w:hint="eastAsia"/>
          <w:sz w:val="28"/>
          <w:szCs w:val="28"/>
        </w:rPr>
        <w:t>、传统型网点店铺实际使用面积不小于</w:t>
      </w:r>
      <w:r>
        <w:rPr>
          <w:rFonts w:ascii="Calibri" w:eastAsia="仿宋_GB2312" w:hAnsi="Calibri" w:cs="Calibri"/>
          <w:sz w:val="28"/>
          <w:szCs w:val="28"/>
        </w:rPr>
        <w:t>15</w:t>
      </w:r>
      <w:r>
        <w:rPr>
          <w:rFonts w:ascii="Calibri" w:eastAsia="仿宋_GB2312" w:hAnsi="Calibri" w:cs="仿宋_GB2312" w:hint="eastAsia"/>
          <w:sz w:val="28"/>
          <w:szCs w:val="28"/>
        </w:rPr>
        <w:t>平方米，店铺形状为方形为佳</w:t>
      </w:r>
      <w:r>
        <w:rPr>
          <w:rFonts w:ascii="Calibri" w:eastAsia="仿宋_GB2312" w:hAnsi="Calibri" w:cs="Calibri"/>
          <w:sz w:val="28"/>
          <w:szCs w:val="28"/>
        </w:rPr>
        <w:t xml:space="preserve">, </w:t>
      </w:r>
      <w:r>
        <w:rPr>
          <w:rFonts w:ascii="Calibri" w:eastAsia="仿宋_GB2312" w:hAnsi="Calibri" w:cs="仿宋_GB2312" w:hint="eastAsia"/>
          <w:sz w:val="28"/>
          <w:szCs w:val="28"/>
        </w:rPr>
        <w:t>店铺门面内径宽度不小于</w:t>
      </w:r>
      <w:r>
        <w:rPr>
          <w:rFonts w:ascii="Calibri" w:eastAsia="仿宋_GB2312" w:hAnsi="Calibri" w:cs="Calibri"/>
          <w:sz w:val="28"/>
          <w:szCs w:val="28"/>
        </w:rPr>
        <w:t>2.5</w:t>
      </w:r>
      <w:r>
        <w:rPr>
          <w:rFonts w:ascii="Calibri" w:eastAsia="仿宋_GB2312" w:hAnsi="Calibri" w:cs="仿宋_GB2312" w:hint="eastAsia"/>
          <w:sz w:val="28"/>
          <w:szCs w:val="28"/>
        </w:rPr>
        <w:t>米。竞猜型网点店铺实际使用面积不小于</w:t>
      </w:r>
      <w:r>
        <w:rPr>
          <w:rFonts w:ascii="Calibri" w:eastAsia="仿宋_GB2312" w:hAnsi="Calibri" w:cs="Calibri" w:hint="eastAsia"/>
          <w:sz w:val="28"/>
          <w:szCs w:val="28"/>
        </w:rPr>
        <w:t>35</w:t>
      </w:r>
      <w:r>
        <w:rPr>
          <w:rFonts w:ascii="Calibri" w:eastAsia="仿宋_GB2312" w:hAnsi="Calibri" w:cs="仿宋_GB2312" w:hint="eastAsia"/>
          <w:sz w:val="28"/>
          <w:szCs w:val="28"/>
        </w:rPr>
        <w:t>平方米。</w:t>
      </w:r>
    </w:p>
    <w:p w:rsidR="00147AF5" w:rsidRDefault="00320AB1">
      <w:pPr>
        <w:pStyle w:val="1"/>
        <w:widowControl/>
        <w:tabs>
          <w:tab w:val="left" w:pos="360"/>
          <w:tab w:val="left" w:pos="540"/>
          <w:tab w:val="left" w:pos="900"/>
        </w:tabs>
        <w:spacing w:line="360" w:lineRule="auto"/>
        <w:ind w:firstLineChars="0" w:firstLine="0"/>
        <w:jc w:val="left"/>
        <w:rPr>
          <w:rFonts w:ascii="Calibri" w:eastAsia="仿宋_GB2312" w:hAnsi="Calibri"/>
          <w:sz w:val="28"/>
          <w:szCs w:val="28"/>
        </w:rPr>
      </w:pPr>
      <w:r>
        <w:rPr>
          <w:rFonts w:ascii="Calibri" w:eastAsia="仿宋_GB2312" w:hAnsi="Calibri" w:cs="仿宋_GB2312" w:hint="eastAsia"/>
          <w:sz w:val="28"/>
          <w:szCs w:val="28"/>
        </w:rPr>
        <w:t xml:space="preserve">    4</w:t>
      </w:r>
      <w:r>
        <w:rPr>
          <w:rFonts w:ascii="Calibri" w:eastAsia="仿宋_GB2312" w:hAnsi="Calibri" w:cs="仿宋_GB2312" w:hint="eastAsia"/>
          <w:sz w:val="28"/>
          <w:szCs w:val="28"/>
        </w:rPr>
        <w:t>、能接入</w:t>
      </w:r>
      <w:r>
        <w:rPr>
          <w:rFonts w:ascii="Calibri" w:eastAsia="仿宋_GB2312" w:hAnsi="Calibri" w:cs="Calibri"/>
          <w:sz w:val="28"/>
          <w:szCs w:val="28"/>
        </w:rPr>
        <w:t xml:space="preserve"> </w:t>
      </w:r>
      <w:r>
        <w:rPr>
          <w:rFonts w:ascii="Calibri" w:eastAsia="仿宋_GB2312" w:hAnsi="Calibri" w:cs="仿宋_GB2312" w:hint="eastAsia"/>
          <w:sz w:val="28"/>
          <w:szCs w:val="28"/>
        </w:rPr>
        <w:t>“中国电信”宽带线路、可制作安装统一形象的店招、门头。</w:t>
      </w:r>
    </w:p>
    <w:p w:rsidR="00147AF5" w:rsidRDefault="00320AB1">
      <w:pPr>
        <w:pStyle w:val="1"/>
        <w:widowControl/>
        <w:tabs>
          <w:tab w:val="left" w:pos="360"/>
          <w:tab w:val="left" w:pos="540"/>
          <w:tab w:val="left" w:pos="720"/>
        </w:tabs>
        <w:spacing w:line="360" w:lineRule="auto"/>
        <w:ind w:firstLineChars="0" w:firstLine="0"/>
        <w:jc w:val="left"/>
        <w:rPr>
          <w:rFonts w:ascii="Calibri" w:eastAsia="仿宋_GB2312" w:hAnsi="Calibri"/>
          <w:sz w:val="28"/>
          <w:szCs w:val="28"/>
        </w:rPr>
      </w:pPr>
      <w:r>
        <w:rPr>
          <w:rFonts w:ascii="Calibri" w:eastAsia="仿宋_GB2312" w:hAnsi="Calibri" w:cs="仿宋_GB2312" w:hint="eastAsia"/>
          <w:sz w:val="28"/>
          <w:szCs w:val="28"/>
        </w:rPr>
        <w:t xml:space="preserve">    5</w:t>
      </w:r>
      <w:r>
        <w:rPr>
          <w:rFonts w:ascii="Calibri" w:eastAsia="仿宋_GB2312" w:hAnsi="Calibri" w:cs="仿宋_GB2312" w:hint="eastAsia"/>
          <w:sz w:val="28"/>
          <w:szCs w:val="28"/>
        </w:rPr>
        <w:t>、能按统一标准及要求装修和配备相关设备、设施。</w:t>
      </w:r>
    </w:p>
    <w:p w:rsidR="00147AF5" w:rsidRDefault="00320AB1">
      <w:pPr>
        <w:pStyle w:val="1"/>
        <w:ind w:left="560" w:firstLineChars="0" w:firstLine="0"/>
        <w:rPr>
          <w:rFonts w:ascii="黑体" w:eastAsia="黑体"/>
          <w:sz w:val="28"/>
          <w:szCs w:val="28"/>
        </w:rPr>
      </w:pPr>
      <w:r>
        <w:rPr>
          <w:rFonts w:ascii="黑体" w:eastAsia="黑体" w:cs="黑体" w:hint="eastAsia"/>
          <w:sz w:val="28"/>
          <w:szCs w:val="28"/>
        </w:rPr>
        <w:lastRenderedPageBreak/>
        <w:t>二、招募流程</w:t>
      </w:r>
    </w:p>
    <w:p w:rsidR="00147AF5" w:rsidRDefault="00320AB1" w:rsidP="0067367B">
      <w:pPr>
        <w:spacing w:line="560" w:lineRule="exact"/>
        <w:ind w:left="9" w:firstLineChars="196" w:firstLine="551"/>
        <w:jc w:val="left"/>
        <w:rPr>
          <w:rFonts w:eastAsia="仿宋_GB2312" w:cs="仿宋_GB2312"/>
          <w:b/>
          <w:bCs/>
          <w:sz w:val="28"/>
          <w:szCs w:val="28"/>
        </w:rPr>
      </w:pPr>
      <w:r>
        <w:rPr>
          <w:rFonts w:eastAsia="仿宋_GB2312" w:cs="仿宋_GB2312" w:hint="eastAsia"/>
          <w:b/>
          <w:bCs/>
          <w:sz w:val="28"/>
          <w:szCs w:val="28"/>
        </w:rPr>
        <w:t>（一）邮寄材料</w:t>
      </w:r>
    </w:p>
    <w:p w:rsidR="00147AF5" w:rsidRDefault="00320AB1" w:rsidP="0067367B">
      <w:pPr>
        <w:ind w:firstLineChars="202" w:firstLine="566"/>
        <w:rPr>
          <w:rFonts w:eastAsia="仿宋_GB2312" w:cs="Times New Roman"/>
          <w:color w:val="000000"/>
          <w:kern w:val="0"/>
          <w:sz w:val="28"/>
          <w:szCs w:val="28"/>
        </w:rPr>
      </w:pPr>
      <w:r>
        <w:rPr>
          <w:rFonts w:eastAsia="仿宋_GB2312" w:cs="仿宋_GB2312" w:hint="eastAsia"/>
          <w:color w:val="000000"/>
          <w:kern w:val="0"/>
          <w:sz w:val="28"/>
          <w:szCs w:val="28"/>
        </w:rPr>
        <w:t>有意加盟者请自行下载《</w:t>
      </w:r>
      <w:r>
        <w:rPr>
          <w:rFonts w:eastAsia="仿宋_GB2312"/>
          <w:color w:val="000000"/>
          <w:kern w:val="0"/>
          <w:sz w:val="28"/>
          <w:szCs w:val="28"/>
        </w:rPr>
        <w:t>201</w:t>
      </w:r>
      <w:r w:rsidR="0067367B">
        <w:rPr>
          <w:rFonts w:eastAsia="仿宋_GB2312" w:hint="eastAsia"/>
          <w:color w:val="000000"/>
          <w:kern w:val="0"/>
          <w:sz w:val="28"/>
          <w:szCs w:val="28"/>
        </w:rPr>
        <w:t>7</w:t>
      </w:r>
      <w:r>
        <w:rPr>
          <w:rFonts w:eastAsia="仿宋_GB2312" w:cs="仿宋_GB2312" w:hint="eastAsia"/>
          <w:color w:val="000000"/>
          <w:kern w:val="0"/>
          <w:sz w:val="28"/>
          <w:szCs w:val="28"/>
        </w:rPr>
        <w:t>年江阴市体育彩票代销网点加盟申请表》并准确填写，同时按照《申请加盟须提供的材料清单》（附件</w:t>
      </w:r>
      <w:r>
        <w:rPr>
          <w:rFonts w:eastAsia="仿宋_GB2312"/>
          <w:color w:val="000000"/>
          <w:kern w:val="0"/>
          <w:sz w:val="28"/>
          <w:szCs w:val="28"/>
        </w:rPr>
        <w:t>1</w:t>
      </w:r>
      <w:r>
        <w:rPr>
          <w:rFonts w:eastAsia="仿宋_GB2312" w:cs="仿宋_GB2312" w:hint="eastAsia"/>
          <w:color w:val="000000"/>
          <w:kern w:val="0"/>
          <w:sz w:val="28"/>
          <w:szCs w:val="28"/>
        </w:rPr>
        <w:t>）准备好相关材料，采用快递方式邮寄至以下地址：</w:t>
      </w:r>
    </w:p>
    <w:p w:rsidR="00147AF5" w:rsidRDefault="00320AB1" w:rsidP="0067367B">
      <w:pPr>
        <w:ind w:firstLineChars="202" w:firstLine="566"/>
        <w:rPr>
          <w:rFonts w:eastAsia="仿宋_GB2312" w:cs="Times New Roman"/>
          <w:color w:val="000000"/>
          <w:kern w:val="0"/>
          <w:sz w:val="28"/>
          <w:szCs w:val="28"/>
        </w:rPr>
      </w:pPr>
      <w:r>
        <w:rPr>
          <w:rFonts w:eastAsia="仿宋_GB2312" w:cs="仿宋_GB2312" w:hint="eastAsia"/>
          <w:color w:val="000000"/>
          <w:kern w:val="0"/>
          <w:sz w:val="28"/>
          <w:szCs w:val="28"/>
        </w:rPr>
        <w:t>邮政编码：</w:t>
      </w:r>
      <w:r>
        <w:rPr>
          <w:rFonts w:eastAsia="仿宋_GB2312"/>
          <w:color w:val="000000"/>
          <w:kern w:val="0"/>
          <w:sz w:val="28"/>
          <w:szCs w:val="28"/>
        </w:rPr>
        <w:t>214400</w:t>
      </w:r>
    </w:p>
    <w:p w:rsidR="00147AF5" w:rsidRDefault="00320AB1" w:rsidP="0067367B">
      <w:pPr>
        <w:ind w:firstLineChars="202" w:firstLine="566"/>
        <w:rPr>
          <w:rFonts w:eastAsia="仿宋_GB2312"/>
          <w:color w:val="000000"/>
          <w:kern w:val="0"/>
          <w:sz w:val="28"/>
          <w:szCs w:val="28"/>
        </w:rPr>
      </w:pPr>
      <w:r>
        <w:rPr>
          <w:rFonts w:eastAsia="仿宋_GB2312" w:cs="仿宋_GB2312" w:hint="eastAsia"/>
          <w:color w:val="000000"/>
          <w:kern w:val="0"/>
          <w:sz w:val="28"/>
          <w:szCs w:val="28"/>
        </w:rPr>
        <w:t>地址：江阴市寿山路</w:t>
      </w:r>
      <w:r>
        <w:rPr>
          <w:rFonts w:eastAsia="仿宋_GB2312"/>
          <w:color w:val="000000"/>
          <w:kern w:val="0"/>
          <w:sz w:val="28"/>
          <w:szCs w:val="28"/>
        </w:rPr>
        <w:t>28</w:t>
      </w:r>
      <w:r>
        <w:rPr>
          <w:rFonts w:eastAsia="仿宋_GB2312" w:cs="仿宋_GB2312" w:hint="eastAsia"/>
          <w:color w:val="000000"/>
          <w:kern w:val="0"/>
          <w:sz w:val="28"/>
          <w:szCs w:val="28"/>
        </w:rPr>
        <w:t>号</w:t>
      </w:r>
      <w:r>
        <w:rPr>
          <w:rFonts w:eastAsia="仿宋_GB2312"/>
          <w:color w:val="000000"/>
          <w:kern w:val="0"/>
          <w:sz w:val="28"/>
          <w:szCs w:val="28"/>
        </w:rPr>
        <w:t xml:space="preserve"> </w:t>
      </w:r>
    </w:p>
    <w:p w:rsidR="00147AF5" w:rsidRDefault="00320AB1" w:rsidP="0067367B">
      <w:pPr>
        <w:ind w:firstLineChars="202" w:firstLine="566"/>
        <w:rPr>
          <w:rFonts w:eastAsia="仿宋_GB2312"/>
          <w:color w:val="000000"/>
          <w:kern w:val="0"/>
          <w:sz w:val="28"/>
          <w:szCs w:val="28"/>
        </w:rPr>
      </w:pPr>
      <w:r>
        <w:rPr>
          <w:rFonts w:eastAsia="仿宋_GB2312" w:cs="仿宋_GB2312" w:hint="eastAsia"/>
          <w:color w:val="000000"/>
          <w:kern w:val="0"/>
          <w:sz w:val="28"/>
          <w:szCs w:val="28"/>
        </w:rPr>
        <w:t>收件单位：江阴市体育彩票管理中心</w:t>
      </w:r>
      <w:r>
        <w:rPr>
          <w:rFonts w:eastAsia="仿宋_GB2312"/>
          <w:color w:val="000000"/>
          <w:kern w:val="0"/>
          <w:sz w:val="28"/>
          <w:szCs w:val="28"/>
        </w:rPr>
        <w:t xml:space="preserve"> </w:t>
      </w:r>
    </w:p>
    <w:p w:rsidR="00147AF5" w:rsidRDefault="00320AB1" w:rsidP="0067367B">
      <w:pPr>
        <w:ind w:firstLineChars="202" w:firstLine="566"/>
        <w:rPr>
          <w:rFonts w:eastAsia="仿宋_GB2312" w:cs="Times New Roman"/>
          <w:color w:val="000000"/>
          <w:kern w:val="0"/>
          <w:sz w:val="28"/>
          <w:szCs w:val="28"/>
        </w:rPr>
      </w:pPr>
      <w:r>
        <w:rPr>
          <w:rFonts w:eastAsia="仿宋_GB2312" w:cs="仿宋_GB2312" w:hint="eastAsia"/>
          <w:color w:val="000000"/>
          <w:kern w:val="0"/>
          <w:sz w:val="28"/>
          <w:szCs w:val="28"/>
        </w:rPr>
        <w:t>收件人：吴女士</w:t>
      </w:r>
    </w:p>
    <w:p w:rsidR="00147AF5" w:rsidRDefault="00320AB1" w:rsidP="0067367B">
      <w:pPr>
        <w:ind w:firstLineChars="202" w:firstLine="566"/>
        <w:rPr>
          <w:rFonts w:eastAsia="仿宋_GB2312" w:cs="Times New Roman"/>
          <w:color w:val="000000"/>
          <w:kern w:val="0"/>
          <w:sz w:val="28"/>
          <w:szCs w:val="28"/>
        </w:rPr>
      </w:pPr>
      <w:r>
        <w:rPr>
          <w:rFonts w:eastAsia="仿宋_GB2312" w:cs="仿宋_GB2312" w:hint="eastAsia"/>
          <w:color w:val="000000"/>
          <w:kern w:val="0"/>
          <w:sz w:val="28"/>
          <w:szCs w:val="28"/>
        </w:rPr>
        <w:t>联系、咨询电话：</w:t>
      </w:r>
      <w:r>
        <w:rPr>
          <w:rFonts w:eastAsia="仿宋_GB2312"/>
          <w:color w:val="000000"/>
          <w:kern w:val="0"/>
          <w:sz w:val="28"/>
          <w:szCs w:val="28"/>
        </w:rPr>
        <w:t>0510-86885234</w:t>
      </w:r>
    </w:p>
    <w:p w:rsidR="00147AF5" w:rsidRDefault="00320AB1" w:rsidP="0067367B">
      <w:pPr>
        <w:spacing w:line="560" w:lineRule="exact"/>
        <w:ind w:left="9" w:firstLineChars="196" w:firstLine="551"/>
        <w:jc w:val="left"/>
        <w:rPr>
          <w:rFonts w:eastAsia="仿宋_GB2312" w:cs="仿宋_GB2312"/>
          <w:b/>
          <w:bCs/>
          <w:sz w:val="28"/>
          <w:szCs w:val="28"/>
        </w:rPr>
      </w:pPr>
      <w:r>
        <w:rPr>
          <w:rFonts w:eastAsia="仿宋_GB2312" w:cs="仿宋_GB2312" w:hint="eastAsia"/>
          <w:b/>
          <w:bCs/>
          <w:sz w:val="28"/>
          <w:szCs w:val="28"/>
        </w:rPr>
        <w:t>（二）中心审核</w:t>
      </w:r>
    </w:p>
    <w:p w:rsidR="00147AF5" w:rsidRDefault="00320AB1" w:rsidP="0067367B">
      <w:pPr>
        <w:pStyle w:val="1"/>
        <w:ind w:firstLine="560"/>
        <w:rPr>
          <w:rFonts w:ascii="黑体" w:eastAsia="黑体"/>
          <w:sz w:val="28"/>
          <w:szCs w:val="28"/>
        </w:rPr>
      </w:pPr>
      <w:r>
        <w:rPr>
          <w:rFonts w:ascii="仿宋_GB2312" w:eastAsia="仿宋_GB2312" w:hAnsi="??" w:cs="仿宋_GB2312" w:hint="eastAsia"/>
          <w:color w:val="000000"/>
          <w:kern w:val="0"/>
          <w:sz w:val="28"/>
          <w:szCs w:val="28"/>
        </w:rPr>
        <w:t>收到申报后，体彩中心将对收到的申报进行确认，并组织对申报材料初审，凡不符合招募要求的申报不予受理。</w:t>
      </w:r>
    </w:p>
    <w:p w:rsidR="00147AF5" w:rsidRDefault="00320AB1" w:rsidP="0067367B">
      <w:pPr>
        <w:spacing w:line="560" w:lineRule="exact"/>
        <w:ind w:left="9" w:firstLineChars="196" w:firstLine="551"/>
        <w:jc w:val="left"/>
        <w:rPr>
          <w:rFonts w:eastAsia="仿宋_GB2312" w:cs="仿宋_GB2312"/>
          <w:b/>
          <w:bCs/>
          <w:sz w:val="28"/>
          <w:szCs w:val="28"/>
        </w:rPr>
      </w:pPr>
      <w:r>
        <w:rPr>
          <w:rFonts w:eastAsia="仿宋_GB2312" w:cs="仿宋_GB2312" w:hint="eastAsia"/>
          <w:b/>
          <w:bCs/>
          <w:sz w:val="28"/>
          <w:szCs w:val="28"/>
        </w:rPr>
        <w:t>（三）店面确认</w:t>
      </w:r>
    </w:p>
    <w:p w:rsidR="00147AF5" w:rsidRDefault="00320AB1" w:rsidP="0067367B">
      <w:pPr>
        <w:ind w:firstLineChars="168" w:firstLine="470"/>
        <w:rPr>
          <w:rFonts w:ascii="仿宋_GB2312" w:eastAsia="仿宋_GB2312" w:hAnsi="??" w:cs="Times New Roman"/>
          <w:color w:val="000000"/>
          <w:kern w:val="0"/>
          <w:sz w:val="28"/>
          <w:szCs w:val="28"/>
        </w:rPr>
      </w:pPr>
      <w:r>
        <w:rPr>
          <w:rFonts w:ascii="仿宋_GB2312" w:eastAsia="仿宋_GB2312" w:hAnsi="??" w:cs="仿宋_GB2312" w:hint="eastAsia"/>
          <w:color w:val="000000"/>
          <w:kern w:val="0"/>
          <w:sz w:val="28"/>
          <w:szCs w:val="28"/>
        </w:rPr>
        <w:t>体彩中心对受理的申请逐一实地勘查、测量，根据现场勘查、测量结果，对不符合招募要求的申请现场予以退回，对符合招募要求的与申请人共同签字确认。</w:t>
      </w:r>
    </w:p>
    <w:p w:rsidR="00147AF5" w:rsidRDefault="00320AB1">
      <w:pPr>
        <w:pStyle w:val="1"/>
        <w:widowControl/>
        <w:spacing w:line="360" w:lineRule="auto"/>
        <w:ind w:firstLineChars="0" w:firstLine="0"/>
        <w:jc w:val="left"/>
        <w:rPr>
          <w:rFonts w:ascii="仿宋_GB2312" w:eastAsia="仿宋_GB2312" w:hAnsi="??"/>
          <w:color w:val="000000"/>
          <w:kern w:val="0"/>
          <w:sz w:val="28"/>
          <w:szCs w:val="28"/>
        </w:rPr>
      </w:pPr>
      <w:r>
        <w:rPr>
          <w:rFonts w:ascii="仿宋_GB2312" w:eastAsia="仿宋_GB2312" w:hAnsi="??" w:cs="仿宋_GB2312"/>
          <w:color w:val="000000"/>
          <w:kern w:val="0"/>
          <w:sz w:val="28"/>
          <w:szCs w:val="28"/>
        </w:rPr>
        <w:t>1.</w:t>
      </w:r>
      <w:r>
        <w:rPr>
          <w:rFonts w:ascii="仿宋_GB2312" w:eastAsia="仿宋_GB2312" w:hAnsi="??" w:cs="仿宋_GB2312" w:hint="eastAsia"/>
          <w:color w:val="000000"/>
          <w:kern w:val="0"/>
          <w:sz w:val="28"/>
          <w:szCs w:val="28"/>
        </w:rPr>
        <w:t>申请代销网点店面为自有房产优先（具有申请人所有的房产证明）。</w:t>
      </w:r>
    </w:p>
    <w:p w:rsidR="00147AF5" w:rsidRDefault="00320AB1">
      <w:pPr>
        <w:pStyle w:val="1"/>
        <w:widowControl/>
        <w:spacing w:line="360" w:lineRule="auto"/>
        <w:ind w:firstLineChars="0" w:firstLine="0"/>
        <w:jc w:val="left"/>
        <w:rPr>
          <w:rFonts w:ascii="仿宋_GB2312" w:eastAsia="仿宋_GB2312" w:hAnsi="??"/>
          <w:color w:val="000000"/>
          <w:kern w:val="0"/>
          <w:sz w:val="28"/>
          <w:szCs w:val="28"/>
        </w:rPr>
      </w:pPr>
      <w:r>
        <w:rPr>
          <w:rFonts w:ascii="仿宋_GB2312" w:eastAsia="仿宋_GB2312" w:hAnsi="??" w:cs="仿宋_GB2312"/>
          <w:color w:val="000000"/>
          <w:kern w:val="0"/>
          <w:sz w:val="28"/>
          <w:szCs w:val="28"/>
        </w:rPr>
        <w:t>2.</w:t>
      </w:r>
      <w:r>
        <w:rPr>
          <w:rFonts w:ascii="仿宋_GB2312" w:eastAsia="仿宋_GB2312" w:hAnsi="??" w:cs="仿宋_GB2312" w:hint="eastAsia"/>
          <w:color w:val="000000"/>
          <w:kern w:val="0"/>
          <w:sz w:val="28"/>
          <w:szCs w:val="28"/>
        </w:rPr>
        <w:t>相同区域申请代销网点面积大者优先。</w:t>
      </w:r>
    </w:p>
    <w:p w:rsidR="00147AF5" w:rsidRDefault="00320AB1">
      <w:pPr>
        <w:pStyle w:val="1"/>
        <w:ind w:firstLineChars="0" w:firstLine="0"/>
        <w:rPr>
          <w:rFonts w:ascii="仿宋_GB2312" w:eastAsia="仿宋_GB2312" w:hAnsi="??"/>
          <w:color w:val="000000"/>
          <w:kern w:val="0"/>
          <w:sz w:val="28"/>
          <w:szCs w:val="28"/>
        </w:rPr>
      </w:pPr>
      <w:r>
        <w:rPr>
          <w:rFonts w:ascii="仿宋_GB2312" w:eastAsia="仿宋_GB2312" w:hAnsi="??" w:cs="仿宋_GB2312"/>
          <w:color w:val="000000"/>
          <w:kern w:val="0"/>
          <w:sz w:val="28"/>
          <w:szCs w:val="28"/>
        </w:rPr>
        <w:t>3.</w:t>
      </w:r>
      <w:r>
        <w:rPr>
          <w:rFonts w:ascii="仿宋_GB2312" w:eastAsia="仿宋_GB2312" w:hAnsi="??" w:cs="仿宋_GB2312" w:hint="eastAsia"/>
          <w:color w:val="000000"/>
          <w:kern w:val="0"/>
          <w:sz w:val="28"/>
          <w:szCs w:val="28"/>
        </w:rPr>
        <w:t>申请代销网点</w:t>
      </w:r>
      <w:r>
        <w:rPr>
          <w:rFonts w:ascii="仿宋_GB2312" w:eastAsia="仿宋_GB2312" w:hAnsi="??" w:cs="仿宋_GB2312"/>
          <w:color w:val="000000"/>
          <w:kern w:val="0"/>
          <w:sz w:val="28"/>
          <w:szCs w:val="28"/>
        </w:rPr>
        <w:t>100</w:t>
      </w:r>
      <w:r>
        <w:rPr>
          <w:rFonts w:ascii="仿宋_GB2312" w:eastAsia="仿宋_GB2312" w:hAnsi="??" w:cs="仿宋_GB2312" w:hint="eastAsia"/>
          <w:color w:val="000000"/>
          <w:kern w:val="0"/>
          <w:sz w:val="28"/>
          <w:szCs w:val="28"/>
        </w:rPr>
        <w:t>米范围内有其它彩票高频游戏专营店的优先。</w:t>
      </w:r>
    </w:p>
    <w:p w:rsidR="00147AF5" w:rsidRDefault="00320AB1">
      <w:pPr>
        <w:pStyle w:val="1"/>
        <w:widowControl/>
        <w:spacing w:line="360" w:lineRule="auto"/>
        <w:ind w:firstLineChars="0" w:firstLine="0"/>
        <w:jc w:val="left"/>
        <w:rPr>
          <w:rFonts w:ascii="仿宋_GB2312" w:eastAsia="仿宋_GB2312" w:hAnsi="??"/>
          <w:color w:val="000000"/>
          <w:kern w:val="0"/>
          <w:sz w:val="28"/>
          <w:szCs w:val="28"/>
        </w:rPr>
      </w:pPr>
      <w:r>
        <w:rPr>
          <w:rFonts w:ascii="仿宋_GB2312" w:eastAsia="仿宋_GB2312" w:hAnsi="??" w:cs="仿宋_GB2312"/>
          <w:color w:val="000000"/>
          <w:kern w:val="0"/>
          <w:sz w:val="28"/>
          <w:szCs w:val="28"/>
        </w:rPr>
        <w:t>4.</w:t>
      </w:r>
      <w:r>
        <w:rPr>
          <w:rFonts w:ascii="仿宋_GB2312" w:eastAsia="仿宋_GB2312" w:hAnsi="??" w:cs="仿宋_GB2312" w:hint="eastAsia"/>
          <w:color w:val="000000"/>
          <w:kern w:val="0"/>
          <w:sz w:val="28"/>
          <w:szCs w:val="28"/>
        </w:rPr>
        <w:t>申请人申报经营的场地如与实地考察地址不相符的视为无效申请。</w:t>
      </w:r>
    </w:p>
    <w:p w:rsidR="00147AF5" w:rsidRDefault="00320AB1">
      <w:pPr>
        <w:pStyle w:val="1"/>
        <w:widowControl/>
        <w:spacing w:line="360" w:lineRule="auto"/>
        <w:ind w:firstLineChars="0" w:firstLine="0"/>
        <w:jc w:val="left"/>
        <w:rPr>
          <w:rFonts w:ascii="仿宋_GB2312" w:eastAsia="仿宋_GB2312" w:hAnsi="??"/>
          <w:color w:val="000000"/>
          <w:kern w:val="0"/>
          <w:sz w:val="28"/>
          <w:szCs w:val="28"/>
        </w:rPr>
      </w:pPr>
      <w:r>
        <w:rPr>
          <w:rFonts w:ascii="仿宋_GB2312" w:eastAsia="仿宋_GB2312" w:hAnsi="??" w:cs="仿宋_GB2312"/>
          <w:color w:val="000000"/>
          <w:kern w:val="0"/>
          <w:sz w:val="28"/>
          <w:szCs w:val="28"/>
        </w:rPr>
        <w:lastRenderedPageBreak/>
        <w:t>5.</w:t>
      </w:r>
      <w:r>
        <w:rPr>
          <w:rFonts w:ascii="仿宋_GB2312" w:eastAsia="仿宋_GB2312" w:hAnsi="??" w:cs="仿宋_GB2312" w:hint="eastAsia"/>
          <w:color w:val="000000"/>
          <w:kern w:val="0"/>
          <w:sz w:val="28"/>
          <w:szCs w:val="28"/>
        </w:rPr>
        <w:t>申请人不能配合体彩工作人员进行申请经营场地店铺测量工作的视为无效申请。</w:t>
      </w:r>
    </w:p>
    <w:p w:rsidR="00147AF5" w:rsidRDefault="00320AB1" w:rsidP="0067367B">
      <w:pPr>
        <w:spacing w:line="560" w:lineRule="exact"/>
        <w:ind w:left="9" w:firstLineChars="196" w:firstLine="551"/>
        <w:jc w:val="left"/>
        <w:rPr>
          <w:rFonts w:eastAsia="仿宋_GB2312" w:cs="仿宋_GB2312"/>
          <w:b/>
          <w:bCs/>
          <w:sz w:val="28"/>
          <w:szCs w:val="28"/>
        </w:rPr>
      </w:pPr>
      <w:r>
        <w:rPr>
          <w:rFonts w:eastAsia="仿宋_GB2312" w:cs="仿宋_GB2312" w:hint="eastAsia"/>
          <w:b/>
          <w:bCs/>
          <w:sz w:val="28"/>
          <w:szCs w:val="28"/>
        </w:rPr>
        <w:t>（四）业主确认</w:t>
      </w:r>
    </w:p>
    <w:p w:rsidR="00147AF5" w:rsidRDefault="00320AB1" w:rsidP="0067367B">
      <w:pPr>
        <w:ind w:firstLineChars="218" w:firstLine="610"/>
        <w:rPr>
          <w:rFonts w:ascii="仿宋_GB2312" w:eastAsia="仿宋_GB2312" w:hAnsi="??" w:cs="Times New Roman"/>
          <w:color w:val="000000"/>
          <w:kern w:val="0"/>
          <w:sz w:val="28"/>
          <w:szCs w:val="28"/>
        </w:rPr>
      </w:pPr>
      <w:r>
        <w:rPr>
          <w:rFonts w:ascii="仿宋_GB2312" w:eastAsia="仿宋_GB2312" w:hAnsi="??" w:cs="仿宋_GB2312" w:hint="eastAsia"/>
          <w:color w:val="000000"/>
          <w:kern w:val="0"/>
          <w:sz w:val="28"/>
          <w:szCs w:val="28"/>
        </w:rPr>
        <w:t>根据现场考察结果，对符合要求的申请者</w:t>
      </w:r>
      <w:r>
        <w:rPr>
          <w:rFonts w:ascii="仿宋_GB2312" w:eastAsia="仿宋_GB2312" w:hAnsi="华文仿宋" w:cs="仿宋_GB2312" w:hint="eastAsia"/>
          <w:kern w:val="0"/>
          <w:sz w:val="28"/>
          <w:szCs w:val="28"/>
        </w:rPr>
        <w:t>进行体彩基本知识考试及综合测评，最终按考察得分占</w:t>
      </w:r>
      <w:r>
        <w:rPr>
          <w:rFonts w:ascii="仿宋_GB2312" w:eastAsia="仿宋_GB2312" w:hAnsi="华文仿宋" w:cs="仿宋_GB2312"/>
          <w:kern w:val="0"/>
          <w:sz w:val="28"/>
          <w:szCs w:val="28"/>
        </w:rPr>
        <w:t>60%</w:t>
      </w:r>
      <w:r>
        <w:rPr>
          <w:rFonts w:ascii="仿宋_GB2312" w:eastAsia="仿宋_GB2312" w:hAnsi="华文仿宋" w:cs="仿宋_GB2312" w:hint="eastAsia"/>
          <w:kern w:val="0"/>
          <w:sz w:val="28"/>
          <w:szCs w:val="28"/>
        </w:rPr>
        <w:t>、笔试及综合测评占</w:t>
      </w:r>
      <w:r>
        <w:rPr>
          <w:rFonts w:ascii="仿宋_GB2312" w:eastAsia="仿宋_GB2312" w:hAnsi="华文仿宋" w:cs="仿宋_GB2312"/>
          <w:kern w:val="0"/>
          <w:sz w:val="28"/>
          <w:szCs w:val="28"/>
        </w:rPr>
        <w:t>40%</w:t>
      </w:r>
      <w:r>
        <w:rPr>
          <w:rFonts w:ascii="仿宋_GB2312" w:eastAsia="仿宋_GB2312" w:hAnsi="华文仿宋" w:cs="仿宋_GB2312" w:hint="eastAsia"/>
          <w:kern w:val="0"/>
          <w:sz w:val="28"/>
          <w:szCs w:val="28"/>
        </w:rPr>
        <w:t>的记分办法评分，超过</w:t>
      </w:r>
      <w:r>
        <w:rPr>
          <w:rFonts w:ascii="仿宋_GB2312" w:eastAsia="仿宋_GB2312" w:hAnsi="华文仿宋" w:cs="仿宋_GB2312"/>
          <w:kern w:val="0"/>
          <w:sz w:val="28"/>
          <w:szCs w:val="28"/>
        </w:rPr>
        <w:t>60</w:t>
      </w:r>
      <w:r>
        <w:rPr>
          <w:rFonts w:ascii="仿宋_GB2312" w:eastAsia="仿宋_GB2312" w:hAnsi="华文仿宋" w:cs="仿宋_GB2312" w:hint="eastAsia"/>
          <w:kern w:val="0"/>
          <w:sz w:val="28"/>
          <w:szCs w:val="28"/>
        </w:rPr>
        <w:t>分者合格。</w:t>
      </w:r>
    </w:p>
    <w:p w:rsidR="00147AF5" w:rsidRDefault="00320AB1" w:rsidP="0067367B">
      <w:pPr>
        <w:spacing w:line="560" w:lineRule="exact"/>
        <w:ind w:left="9" w:firstLineChars="196" w:firstLine="551"/>
        <w:jc w:val="left"/>
        <w:rPr>
          <w:rFonts w:eastAsia="仿宋_GB2312" w:cs="仿宋_GB2312"/>
          <w:b/>
          <w:bCs/>
          <w:sz w:val="28"/>
          <w:szCs w:val="28"/>
        </w:rPr>
      </w:pPr>
      <w:r>
        <w:rPr>
          <w:rFonts w:eastAsia="仿宋_GB2312" w:cs="仿宋_GB2312" w:hint="eastAsia"/>
          <w:b/>
          <w:bCs/>
          <w:sz w:val="28"/>
          <w:szCs w:val="28"/>
        </w:rPr>
        <w:t>（五）店面包装及开通</w:t>
      </w:r>
    </w:p>
    <w:p w:rsidR="00147AF5" w:rsidRDefault="00320AB1">
      <w:pPr>
        <w:widowControl/>
        <w:spacing w:line="360" w:lineRule="auto"/>
        <w:jc w:val="left"/>
        <w:rPr>
          <w:rFonts w:ascii="仿宋_GB2312" w:eastAsia="仿宋_GB2312" w:hAnsi="华文仿宋" w:cs="Times New Roman"/>
          <w:kern w:val="0"/>
          <w:sz w:val="28"/>
          <w:szCs w:val="28"/>
        </w:rPr>
      </w:pPr>
      <w:r>
        <w:rPr>
          <w:rFonts w:ascii="仿宋_GB2312" w:eastAsia="仿宋_GB2312" w:hAnsi="华文仿宋" w:cs="仿宋_GB2312" w:hint="eastAsia"/>
          <w:kern w:val="0"/>
          <w:sz w:val="28"/>
          <w:szCs w:val="28"/>
        </w:rPr>
        <w:t xml:space="preserve">    </w:t>
      </w:r>
      <w:r>
        <w:rPr>
          <w:rFonts w:ascii="仿宋_GB2312" w:eastAsia="仿宋_GB2312" w:hAnsi="华文仿宋" w:cs="仿宋_GB2312"/>
          <w:kern w:val="0"/>
          <w:sz w:val="28"/>
          <w:szCs w:val="28"/>
        </w:rPr>
        <w:t>1</w:t>
      </w:r>
      <w:r>
        <w:rPr>
          <w:rFonts w:ascii="仿宋_GB2312" w:eastAsia="仿宋_GB2312" w:hAnsi="华文仿宋" w:cs="仿宋_GB2312" w:hint="eastAsia"/>
          <w:kern w:val="0"/>
          <w:sz w:val="28"/>
          <w:szCs w:val="28"/>
        </w:rPr>
        <w:t>、经上级部门同意后，申请者上交租房协议，逾期不交者、租房协议地址与考察地址不符者，视为放弃。</w:t>
      </w:r>
    </w:p>
    <w:p w:rsidR="00147AF5" w:rsidRDefault="00320AB1">
      <w:pPr>
        <w:widowControl/>
        <w:spacing w:line="360" w:lineRule="auto"/>
        <w:jc w:val="left"/>
        <w:rPr>
          <w:rFonts w:ascii="仿宋_GB2312" w:eastAsia="仿宋_GB2312" w:hAnsi="华文仿宋" w:cs="仿宋_GB2312"/>
          <w:kern w:val="0"/>
          <w:sz w:val="28"/>
          <w:szCs w:val="28"/>
        </w:rPr>
      </w:pPr>
      <w:r>
        <w:rPr>
          <w:rFonts w:ascii="仿宋_GB2312" w:eastAsia="仿宋_GB2312" w:hAnsi="华文仿宋" w:cs="仿宋_GB2312" w:hint="eastAsia"/>
          <w:kern w:val="0"/>
          <w:sz w:val="28"/>
          <w:szCs w:val="28"/>
        </w:rPr>
        <w:t xml:space="preserve">    </w:t>
      </w:r>
      <w:r>
        <w:rPr>
          <w:rFonts w:ascii="仿宋_GB2312" w:eastAsia="仿宋_GB2312" w:hAnsi="华文仿宋" w:cs="仿宋_GB2312"/>
          <w:kern w:val="0"/>
          <w:sz w:val="28"/>
          <w:szCs w:val="28"/>
        </w:rPr>
        <w:t>2</w:t>
      </w:r>
      <w:r>
        <w:rPr>
          <w:rFonts w:ascii="仿宋_GB2312" w:eastAsia="仿宋_GB2312" w:hAnsi="华文仿宋" w:cs="仿宋_GB2312" w:hint="eastAsia"/>
          <w:kern w:val="0"/>
          <w:sz w:val="28"/>
          <w:szCs w:val="28"/>
        </w:rPr>
        <w:t>、体育彩票代销网点需按省、市中心相关标准自行完成店铺装修、布置后，方可报请省体彩中心开通销售。</w:t>
      </w:r>
    </w:p>
    <w:p w:rsidR="00147AF5" w:rsidRDefault="00320AB1">
      <w:pPr>
        <w:widowControl/>
        <w:spacing w:line="360" w:lineRule="auto"/>
        <w:jc w:val="left"/>
        <w:rPr>
          <w:rFonts w:eastAsia="仿宋_GB2312" w:cs="Times New Roman"/>
          <w:color w:val="000000"/>
          <w:kern w:val="0"/>
          <w:sz w:val="28"/>
          <w:szCs w:val="28"/>
        </w:rPr>
      </w:pPr>
      <w:r>
        <w:rPr>
          <w:rFonts w:ascii="仿宋_GB2312" w:eastAsia="仿宋_GB2312" w:hAnsi="华文仿宋" w:cs="仿宋_GB2312" w:hint="eastAsia"/>
          <w:kern w:val="0"/>
          <w:sz w:val="28"/>
          <w:szCs w:val="28"/>
        </w:rPr>
        <w:t xml:space="preserve">    </w:t>
      </w:r>
      <w:r>
        <w:rPr>
          <w:rFonts w:ascii="仿宋_GB2312" w:eastAsia="仿宋_GB2312" w:hAnsi="华文仿宋" w:cs="仿宋_GB2312"/>
          <w:kern w:val="0"/>
          <w:sz w:val="28"/>
          <w:szCs w:val="28"/>
        </w:rPr>
        <w:t>3</w:t>
      </w:r>
      <w:r>
        <w:rPr>
          <w:rFonts w:ascii="仿宋_GB2312" w:eastAsia="仿宋_GB2312" w:hAnsi="华文仿宋" w:cs="仿宋_GB2312" w:hint="eastAsia"/>
          <w:kern w:val="0"/>
          <w:sz w:val="28"/>
          <w:szCs w:val="28"/>
        </w:rPr>
        <w:t>、加</w:t>
      </w:r>
      <w:r>
        <w:rPr>
          <w:rFonts w:eastAsia="仿宋_GB2312" w:cs="仿宋_GB2312" w:hint="eastAsia"/>
          <w:color w:val="000000"/>
          <w:kern w:val="0"/>
          <w:sz w:val="28"/>
          <w:szCs w:val="28"/>
        </w:rPr>
        <w:t>盟体育彩票代销网点开通销售以后，自代销协议签订之日起，两年内不得申请变更代销网点地址（政府拆迁除外）。</w:t>
      </w:r>
    </w:p>
    <w:p w:rsidR="00147AF5" w:rsidRDefault="00147AF5" w:rsidP="0067367B">
      <w:pPr>
        <w:widowControl/>
        <w:spacing w:line="360" w:lineRule="auto"/>
        <w:ind w:firstLineChars="200" w:firstLine="602"/>
        <w:jc w:val="left"/>
        <w:rPr>
          <w:rFonts w:eastAsia="仿宋_GB2312" w:cs="仿宋_GB2312"/>
          <w:b/>
          <w:bCs/>
          <w:color w:val="000000"/>
          <w:kern w:val="0"/>
          <w:sz w:val="30"/>
          <w:szCs w:val="30"/>
        </w:rPr>
      </w:pPr>
    </w:p>
    <w:p w:rsidR="00147AF5" w:rsidRDefault="00320AB1" w:rsidP="00147AF5">
      <w:pPr>
        <w:widowControl/>
        <w:spacing w:line="360" w:lineRule="auto"/>
        <w:ind w:firstLineChars="200" w:firstLine="602"/>
        <w:jc w:val="left"/>
        <w:rPr>
          <w:rFonts w:ascii="Times New Roman" w:eastAsia="仿宋_GB2312" w:hAnsi="Times New Roman" w:cs="Times New Roman"/>
          <w:sz w:val="30"/>
          <w:szCs w:val="30"/>
        </w:rPr>
      </w:pPr>
      <w:r>
        <w:rPr>
          <w:rFonts w:eastAsia="仿宋_GB2312" w:cs="仿宋_GB2312" w:hint="eastAsia"/>
          <w:b/>
          <w:bCs/>
          <w:color w:val="000000"/>
          <w:kern w:val="0"/>
          <w:sz w:val="30"/>
          <w:szCs w:val="30"/>
        </w:rPr>
        <w:t>招募工作的最终解释权归江阴市体育彩票管理中心所有。</w:t>
      </w:r>
    </w:p>
    <w:sectPr w:rsidR="00147AF5">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374" w:rsidRDefault="00673374">
      <w:r>
        <w:separator/>
      </w:r>
    </w:p>
  </w:endnote>
  <w:endnote w:type="continuationSeparator" w:id="0">
    <w:p w:rsidR="00673374" w:rsidRDefault="00673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10" w:usb3="00000000" w:csb0="00040000" w:csb1="00000000"/>
  </w:font>
  <w:font w:name="??">
    <w:altName w:val="Times New Roman"/>
    <w:charset w:val="00"/>
    <w:family w:val="auto"/>
    <w:pitch w:val="default"/>
    <w:sig w:usb0="00000003" w:usb1="00000000" w:usb2="00000000" w:usb3="00000000" w:csb0="00000001"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AF5" w:rsidRDefault="00320AB1">
    <w:pPr>
      <w:pStyle w:val="a6"/>
      <w:framePr w:wrap="around" w:vAnchor="text" w:hAnchor="margin" w:xAlign="center" w:y="1"/>
      <w:rPr>
        <w:rStyle w:val="a9"/>
        <w:rFonts w:cs="Times New Roman"/>
      </w:rPr>
    </w:pPr>
    <w:r>
      <w:rPr>
        <w:rStyle w:val="a9"/>
      </w:rPr>
      <w:fldChar w:fldCharType="begin"/>
    </w:r>
    <w:r>
      <w:rPr>
        <w:rStyle w:val="a9"/>
      </w:rPr>
      <w:instrText xml:space="preserve">PAGE  </w:instrText>
    </w:r>
    <w:r>
      <w:rPr>
        <w:rStyle w:val="a9"/>
      </w:rPr>
      <w:fldChar w:fldCharType="separate"/>
    </w:r>
    <w:r w:rsidR="00034343">
      <w:rPr>
        <w:rStyle w:val="a9"/>
        <w:noProof/>
      </w:rPr>
      <w:t>1</w:t>
    </w:r>
    <w:r>
      <w:rPr>
        <w:rStyle w:val="a9"/>
      </w:rPr>
      <w:fldChar w:fldCharType="end"/>
    </w:r>
  </w:p>
  <w:p w:rsidR="00147AF5" w:rsidRDefault="00147AF5">
    <w:pPr>
      <w:pStyle w:val="a6"/>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374" w:rsidRDefault="00673374">
      <w:r>
        <w:separator/>
      </w:r>
    </w:p>
  </w:footnote>
  <w:footnote w:type="continuationSeparator" w:id="0">
    <w:p w:rsidR="00673374" w:rsidRDefault="006733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34343"/>
    <w:rsid w:val="00147AF5"/>
    <w:rsid w:val="00172A27"/>
    <w:rsid w:val="00320AB1"/>
    <w:rsid w:val="00673374"/>
    <w:rsid w:val="0067367B"/>
    <w:rsid w:val="08250613"/>
    <w:rsid w:val="412F48FF"/>
    <w:rsid w:val="5E4C6141"/>
    <w:rsid w:val="70562E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annotation text" w:uiPriority="99" w:unhideWhenUsed="0"/>
    <w:lsdException w:name="header" w:uiPriority="99" w:unhideWhenUsed="0"/>
    <w:lsdException w:name="footer" w:uiPriority="99" w:unhideWhenUsed="0"/>
    <w:lsdException w:name="caption" w:locked="1" w:qFormat="1"/>
    <w:lsdException w:name="annotation reference" w:uiPriority="99" w:unhideWhenUsed="0"/>
    <w:lsdException w:name="page number" w:semiHidden="0" w:uiPriority="99" w:unhideWhenUsed="0"/>
    <w:lsdException w:name="Title" w:locked="1" w:semiHidden="0" w:uiPriority="99" w:unhideWhenUsed="0" w:qFormat="1"/>
    <w:lsdException w:name="Default Paragraph Font" w:uiPriority="99" w:unhideWhenUsed="0"/>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annotation subject" w:uiPriority="99" w:unhideWhenUsed="0"/>
    <w:lsdException w:name="No List" w:uiPriority="99"/>
    <w:lsdException w:name="Outline List 1" w:uiPriority="99"/>
    <w:lsdException w:name="Outline List 2" w:uiPriority="99"/>
    <w:lsdException w:name="Outline List 3" w:uiPriority="99"/>
    <w:lsdException w:name="Balloon Text" w:uiPriority="99" w:unhideWhenUsed="0"/>
    <w:lsdException w:name="Placeholder Text" w:uiPriority="99"/>
    <w:lsdException w:name="No Spacing" w:uiPriority="99"/>
    <w:lsdException w:name="Revision" w:uiPriority="99"/>
    <w:lsdException w:name="List Paragraph" w:uiPriority="99"/>
    <w:lsdException w:name="Quote" w:uiPriority="99"/>
    <w:lsdException w:name="Intense Quote"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rPr>
      <w:b/>
      <w:bCs/>
    </w:rPr>
  </w:style>
  <w:style w:type="paragraph" w:styleId="a4">
    <w:name w:val="annotation text"/>
    <w:basedOn w:val="a"/>
    <w:link w:val="Char0"/>
    <w:uiPriority w:val="99"/>
    <w:semiHidden/>
    <w:pPr>
      <w:jc w:val="left"/>
    </w:pPr>
  </w:style>
  <w:style w:type="paragraph" w:styleId="a5">
    <w:name w:val="Balloon Text"/>
    <w:basedOn w:val="a"/>
    <w:link w:val="Char1"/>
    <w:uiPriority w:val="99"/>
    <w:semiHidden/>
    <w:rPr>
      <w:sz w:val="18"/>
      <w:szCs w:val="18"/>
    </w:rPr>
  </w:style>
  <w:style w:type="paragraph" w:styleId="a6">
    <w:name w:val="footer"/>
    <w:basedOn w:val="a"/>
    <w:link w:val="Char2"/>
    <w:uiPriority w:val="99"/>
    <w:semiHidden/>
    <w:pPr>
      <w:tabs>
        <w:tab w:val="center" w:pos="4153"/>
        <w:tab w:val="right" w:pos="8306"/>
      </w:tabs>
      <w:snapToGrid w:val="0"/>
      <w:jc w:val="left"/>
    </w:pPr>
    <w:rPr>
      <w:sz w:val="18"/>
      <w:szCs w:val="18"/>
    </w:rPr>
  </w:style>
  <w:style w:type="paragraph" w:styleId="a7">
    <w:name w:val="header"/>
    <w:basedOn w:val="a"/>
    <w:link w:val="Char3"/>
    <w:uiPriority w:val="99"/>
    <w:semiHidden/>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99"/>
    <w:qFormat/>
    <w:locked/>
    <w:pPr>
      <w:spacing w:before="240" w:after="60"/>
      <w:jc w:val="center"/>
      <w:outlineLvl w:val="0"/>
    </w:pPr>
    <w:rPr>
      <w:rFonts w:ascii="Cambria" w:hAnsi="Cambria" w:cs="Cambria"/>
      <w:b/>
      <w:bCs/>
      <w:sz w:val="32"/>
      <w:szCs w:val="32"/>
    </w:rPr>
  </w:style>
  <w:style w:type="character" w:styleId="a9">
    <w:name w:val="page number"/>
    <w:basedOn w:val="a0"/>
    <w:uiPriority w:val="99"/>
  </w:style>
  <w:style w:type="character" w:styleId="aa">
    <w:name w:val="annotation reference"/>
    <w:uiPriority w:val="99"/>
    <w:semiHidden/>
    <w:rPr>
      <w:sz w:val="21"/>
      <w:szCs w:val="21"/>
    </w:rPr>
  </w:style>
  <w:style w:type="paragraph" w:customStyle="1" w:styleId="1">
    <w:name w:val="列出段落1"/>
    <w:basedOn w:val="a"/>
    <w:uiPriority w:val="99"/>
    <w:qFormat/>
    <w:pPr>
      <w:ind w:firstLineChars="200" w:firstLine="420"/>
    </w:pPr>
    <w:rPr>
      <w:rFonts w:ascii="Times New Roman" w:hAnsi="Times New Roman" w:cs="Times New Roman"/>
    </w:rPr>
  </w:style>
  <w:style w:type="character" w:customStyle="1" w:styleId="Char3">
    <w:name w:val="页眉 Char"/>
    <w:link w:val="a7"/>
    <w:uiPriority w:val="99"/>
    <w:semiHidden/>
    <w:locked/>
    <w:rPr>
      <w:rFonts w:ascii="Calibri" w:eastAsia="宋体" w:hAnsi="Calibri" w:cs="Calibri"/>
      <w:sz w:val="18"/>
      <w:szCs w:val="18"/>
    </w:rPr>
  </w:style>
  <w:style w:type="character" w:customStyle="1" w:styleId="Char2">
    <w:name w:val="页脚 Char"/>
    <w:link w:val="a6"/>
    <w:uiPriority w:val="99"/>
    <w:semiHidden/>
    <w:locked/>
    <w:rPr>
      <w:rFonts w:ascii="Calibri" w:eastAsia="宋体" w:hAnsi="Calibri" w:cs="Calibri"/>
      <w:sz w:val="18"/>
      <w:szCs w:val="18"/>
    </w:rPr>
  </w:style>
  <w:style w:type="character" w:customStyle="1" w:styleId="Char1">
    <w:name w:val="批注框文本 Char"/>
    <w:link w:val="a5"/>
    <w:uiPriority w:val="99"/>
    <w:semiHidden/>
    <w:locked/>
    <w:rPr>
      <w:kern w:val="2"/>
      <w:sz w:val="18"/>
      <w:szCs w:val="18"/>
    </w:rPr>
  </w:style>
  <w:style w:type="character" w:customStyle="1" w:styleId="Char0">
    <w:name w:val="批注文字 Char"/>
    <w:link w:val="a4"/>
    <w:uiPriority w:val="99"/>
    <w:semiHidden/>
    <w:locked/>
    <w:rPr>
      <w:kern w:val="2"/>
      <w:sz w:val="21"/>
      <w:szCs w:val="21"/>
    </w:rPr>
  </w:style>
  <w:style w:type="character" w:customStyle="1" w:styleId="Char">
    <w:name w:val="批注主题 Char"/>
    <w:link w:val="a3"/>
    <w:uiPriority w:val="99"/>
    <w:semiHidden/>
    <w:locked/>
    <w:rPr>
      <w:b/>
      <w:bCs/>
      <w:kern w:val="2"/>
      <w:sz w:val="21"/>
      <w:szCs w:val="21"/>
    </w:rPr>
  </w:style>
  <w:style w:type="character" w:customStyle="1" w:styleId="Char4">
    <w:name w:val="标题 Char"/>
    <w:link w:val="a8"/>
    <w:uiPriority w:val="99"/>
    <w:locked/>
    <w:rPr>
      <w:rFonts w:ascii="Cambria" w:hAnsi="Cambria" w:cs="Cambria"/>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175</Words>
  <Characters>1002</Characters>
  <Application>Microsoft Office Word</Application>
  <DocSecurity>0</DocSecurity>
  <Lines>8</Lines>
  <Paragraphs>2</Paragraphs>
  <ScaleCrop>false</ScaleCrop>
  <Company>WwW.YlmF.CoM</Company>
  <LinksUpToDate>false</LinksUpToDate>
  <CharactersWithSpaces>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2014年江阴市体育彩票代销网点加盟须知</dc:title>
  <dc:creator>雨林木风</dc:creator>
  <cp:lastModifiedBy>user</cp:lastModifiedBy>
  <cp:revision>2</cp:revision>
  <cp:lastPrinted>2013-12-30T07:58:00Z</cp:lastPrinted>
  <dcterms:created xsi:type="dcterms:W3CDTF">2011-11-03T02:10:00Z</dcterms:created>
  <dcterms:modified xsi:type="dcterms:W3CDTF">2017-02-14T06:16:00Z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